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0"/>
        <w:jc w:val="left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附件一：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0"/>
        <w:jc w:val="left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0"/>
        <w:jc w:val="center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吉林省建设监理协会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会费收取标准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会长单位：</w:t>
      </w:r>
      <w:r>
        <w:rPr>
          <w:rFonts w:hint="eastAsia" w:ascii="宋体" w:hAnsi="宋体" w:eastAsia="宋体" w:cs="宋体"/>
          <w:sz w:val="28"/>
          <w:szCs w:val="28"/>
        </w:rPr>
        <w:t>每年一次性缴纳会费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sz w:val="28"/>
          <w:szCs w:val="28"/>
        </w:rPr>
        <w:t>00元；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常务理事</w:t>
      </w:r>
      <w:r>
        <w:rPr>
          <w:rFonts w:hint="eastAsia" w:ascii="宋体" w:hAnsi="宋体" w:eastAsia="宋体" w:cs="宋体"/>
          <w:sz w:val="28"/>
          <w:szCs w:val="28"/>
        </w:rPr>
        <w:t>单位：每年一次性缴纳会费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115</w:t>
      </w:r>
      <w:r>
        <w:rPr>
          <w:rFonts w:hint="eastAsia" w:ascii="宋体" w:hAnsi="宋体" w:eastAsia="宋体" w:cs="宋体"/>
          <w:sz w:val="28"/>
          <w:szCs w:val="28"/>
        </w:rPr>
        <w:t>00元；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理事单位：每年一次性缴纳会费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000元；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会员单位：每年一次性缴纳会费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spacing w:line="800" w:lineRule="exac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70583"/>
    <w:multiLevelType w:val="singleLevel"/>
    <w:tmpl w:val="BE8705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64B97"/>
    <w:rsid w:val="02D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tLeast"/>
      <w:ind w:firstLine="600"/>
      <w:jc w:val="left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2021-04-19T05:08:00Z</dcterms:created>
  <dc:creator>彼岸花</dc:creator>
  <cp:lastModifiedBy>彼岸花</cp:lastModifiedBy>
  <dcterms:modified xsi:type="dcterms:W3CDTF">2021-04-19T05:09:35Z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8BD58DA538FE47A498195213A5085F76</vt:lpwstr>
  </property>
</Properties>
</file>